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A8" w:rsidRPr="00865C55" w:rsidRDefault="007162A8" w:rsidP="007162A8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7166C" wp14:editId="70F41E4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A8" w:rsidRPr="003C5141" w:rsidRDefault="007162A8" w:rsidP="007162A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</w:t>
                            </w:r>
                            <w:r w:rsidR="009F65AB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В регистр</w:t>
                            </w: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7162A8" w:rsidRPr="003C5141" w:rsidRDefault="007162A8" w:rsidP="007162A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</w:t>
                      </w:r>
                      <w:r w:rsidR="009F65AB">
                        <w:rPr>
                          <w:rFonts w:ascii="PT Astra Serif" w:hAnsi="PT Astra Serif"/>
                          <w:sz w:val="26"/>
                          <w:szCs w:val="26"/>
                        </w:rPr>
                        <w:t>В регистр</w:t>
                      </w: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03B4D8E" wp14:editId="5E1B3BD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2A8" w:rsidRPr="00865C55" w:rsidRDefault="007162A8" w:rsidP="007162A8">
      <w:pPr>
        <w:ind w:right="-2"/>
        <w:jc w:val="center"/>
        <w:rPr>
          <w:rFonts w:ascii="PT Astra Serif" w:eastAsia="Calibri" w:hAnsi="PT Astra Serif"/>
        </w:rPr>
      </w:pPr>
    </w:p>
    <w:p w:rsidR="007162A8" w:rsidRPr="00865C55" w:rsidRDefault="007162A8" w:rsidP="007162A8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7162A8" w:rsidRPr="00865C55" w:rsidRDefault="007162A8" w:rsidP="007162A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7162A8" w:rsidRPr="00865C55" w:rsidRDefault="007162A8" w:rsidP="007162A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7162A8" w:rsidRPr="00865C55" w:rsidRDefault="007162A8" w:rsidP="007162A8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7162A8" w:rsidRPr="00F200B4" w:rsidRDefault="007162A8" w:rsidP="007162A8">
      <w:pPr>
        <w:rPr>
          <w:rFonts w:ascii="PT Astra Serif" w:hAnsi="PT Astra Serif"/>
          <w:sz w:val="28"/>
          <w:szCs w:val="26"/>
        </w:rPr>
      </w:pPr>
    </w:p>
    <w:p w:rsidR="007162A8" w:rsidRPr="00744C34" w:rsidRDefault="007162A8" w:rsidP="007162A8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7162A8" w:rsidRPr="007162A8" w:rsidTr="00F75F99">
        <w:trPr>
          <w:trHeight w:val="227"/>
        </w:trPr>
        <w:tc>
          <w:tcPr>
            <w:tcW w:w="2563" w:type="pct"/>
          </w:tcPr>
          <w:p w:rsidR="007162A8" w:rsidRPr="007162A8" w:rsidRDefault="005B0877" w:rsidP="005B0877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162A8">
              <w:rPr>
                <w:rFonts w:ascii="PT Astra Serif" w:hAnsi="PT Astra Serif"/>
                <w:sz w:val="28"/>
                <w:szCs w:val="28"/>
              </w:rPr>
              <w:t>О</w:t>
            </w:r>
            <w:r w:rsidR="007162A8" w:rsidRPr="007162A8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20AC2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437" w:type="pct"/>
          </w:tcPr>
          <w:p w:rsidR="007162A8" w:rsidRPr="007162A8" w:rsidRDefault="00A1124B" w:rsidP="005B0877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5B087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20AC2">
              <w:rPr>
                <w:rFonts w:ascii="PT Astra Serif" w:hAnsi="PT Astra Serif"/>
                <w:sz w:val="28"/>
                <w:szCs w:val="28"/>
              </w:rPr>
              <w:t>-</w:t>
            </w:r>
            <w:proofErr w:type="gramStart"/>
            <w:r w:rsidR="00020AC2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</w:p>
        </w:tc>
      </w:tr>
    </w:tbl>
    <w:p w:rsidR="007162A8" w:rsidRPr="007162A8" w:rsidRDefault="007162A8" w:rsidP="007162A8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7162A8" w:rsidRPr="007162A8" w:rsidRDefault="007162A8" w:rsidP="007162A8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О внесении изменений в постановление</w:t>
      </w:r>
    </w:p>
    <w:p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 xml:space="preserve">администрации города </w:t>
      </w:r>
      <w:proofErr w:type="spellStart"/>
      <w:r w:rsidRPr="007162A8">
        <w:rPr>
          <w:rFonts w:ascii="PT Astra Serif" w:eastAsia="PT Astra Serif" w:hAnsi="PT Astra Serif" w:cs="PT Astra Serif"/>
          <w:sz w:val="28"/>
          <w:szCs w:val="28"/>
        </w:rPr>
        <w:t>Югорска</w:t>
      </w:r>
      <w:proofErr w:type="spellEnd"/>
      <w:r w:rsidRPr="007162A8">
        <w:rPr>
          <w:rFonts w:ascii="PT Astra Serif" w:eastAsia="PT Astra Serif" w:hAnsi="PT Astra Serif" w:cs="PT Astra Serif"/>
          <w:sz w:val="28"/>
          <w:szCs w:val="28"/>
        </w:rPr>
        <w:t xml:space="preserve"> от 20.02.2023 </w:t>
      </w:r>
    </w:p>
    <w:p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№ 211-п «Об утверждении Положения</w:t>
      </w:r>
    </w:p>
    <w:p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 xml:space="preserve">об установлении системы оплаты труда </w:t>
      </w:r>
    </w:p>
    <w:p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работников муниципальных учреждений</w:t>
      </w:r>
    </w:p>
    <w:p w:rsidR="002E3C5C" w:rsidRPr="007162A8" w:rsidRDefault="002E3C5C" w:rsidP="007162A8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 xml:space="preserve">средств массовой информации города </w:t>
      </w:r>
      <w:proofErr w:type="spellStart"/>
      <w:r w:rsidRPr="007162A8">
        <w:rPr>
          <w:rFonts w:ascii="PT Astra Serif" w:eastAsia="PT Astra Serif" w:hAnsi="PT Astra Serif" w:cs="PT Astra Serif"/>
          <w:sz w:val="28"/>
          <w:szCs w:val="28"/>
        </w:rPr>
        <w:t>Югорска</w:t>
      </w:r>
      <w:proofErr w:type="spellEnd"/>
      <w:r w:rsidRPr="007162A8">
        <w:rPr>
          <w:rFonts w:ascii="PT Astra Serif" w:eastAsia="PT Astra Serif" w:hAnsi="PT Astra Serif" w:cs="PT Astra Serif"/>
          <w:sz w:val="28"/>
          <w:szCs w:val="28"/>
        </w:rPr>
        <w:t>»</w:t>
      </w:r>
    </w:p>
    <w:p w:rsidR="002E3C5C" w:rsidRPr="007162A8" w:rsidRDefault="002E3C5C" w:rsidP="007162A8">
      <w:pPr>
        <w:spacing w:line="276" w:lineRule="auto"/>
        <w:ind w:firstLine="709"/>
        <w:rPr>
          <w:rFonts w:ascii="PT Astra Serif" w:eastAsia="PT Astra Serif" w:hAnsi="PT Astra Serif" w:cs="PT Astra Serif"/>
          <w:sz w:val="28"/>
          <w:szCs w:val="28"/>
        </w:rPr>
      </w:pPr>
    </w:p>
    <w:p w:rsidR="002E3C5C" w:rsidRPr="007162A8" w:rsidRDefault="002E3C5C" w:rsidP="007162A8">
      <w:pPr>
        <w:spacing w:line="276" w:lineRule="auto"/>
        <w:ind w:firstLine="709"/>
        <w:rPr>
          <w:rFonts w:ascii="PT Astra Serif" w:eastAsia="PT Astra Serif" w:hAnsi="PT Astra Serif" w:cs="PT Astra Serif"/>
          <w:sz w:val="28"/>
          <w:szCs w:val="28"/>
        </w:rPr>
      </w:pPr>
    </w:p>
    <w:p w:rsidR="009F65AB" w:rsidRPr="009F65AB" w:rsidRDefault="002E3C5C" w:rsidP="009F65AB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В соответствии со стать</w:t>
      </w:r>
      <w:r w:rsidR="00DF545D">
        <w:rPr>
          <w:rFonts w:ascii="PT Astra Serif" w:eastAsia="PT Astra Serif" w:hAnsi="PT Astra Serif" w:cs="PT Astra Serif"/>
          <w:sz w:val="28"/>
          <w:szCs w:val="28"/>
        </w:rPr>
        <w:t>ями</w:t>
      </w:r>
      <w:r w:rsidRPr="007162A8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5C0853">
        <w:rPr>
          <w:rFonts w:ascii="PT Astra Serif" w:eastAsia="PT Astra Serif" w:hAnsi="PT Astra Serif" w:cs="PT Astra Serif"/>
          <w:sz w:val="28"/>
          <w:szCs w:val="28"/>
        </w:rPr>
        <w:t xml:space="preserve">134, </w:t>
      </w:r>
      <w:r w:rsidRPr="00D5208F">
        <w:rPr>
          <w:rFonts w:ascii="PT Astra Serif" w:eastAsia="PT Astra Serif" w:hAnsi="PT Astra Serif" w:cs="PT Astra Serif"/>
          <w:sz w:val="28"/>
          <w:szCs w:val="28"/>
        </w:rPr>
        <w:t>13</w:t>
      </w:r>
      <w:r w:rsidR="00DF545D">
        <w:rPr>
          <w:rFonts w:ascii="PT Astra Serif" w:eastAsia="PT Astra Serif" w:hAnsi="PT Astra Serif" w:cs="PT Astra Serif"/>
          <w:sz w:val="28"/>
          <w:szCs w:val="28"/>
        </w:rPr>
        <w:t>5, 144, 145</w:t>
      </w:r>
      <w:r w:rsidRPr="00D5208F">
        <w:rPr>
          <w:rFonts w:ascii="PT Astra Serif" w:eastAsia="PT Astra Serif" w:hAnsi="PT Astra Serif" w:cs="PT Astra Serif"/>
          <w:sz w:val="28"/>
          <w:szCs w:val="28"/>
        </w:rPr>
        <w:t xml:space="preserve"> Трудового кодекса</w:t>
      </w:r>
      <w:r w:rsidRPr="007162A8">
        <w:rPr>
          <w:rFonts w:ascii="PT Astra Serif" w:eastAsia="PT Astra Serif" w:hAnsi="PT Astra Serif" w:cs="PT Astra Serif"/>
          <w:sz w:val="28"/>
          <w:szCs w:val="28"/>
        </w:rPr>
        <w:t xml:space="preserve"> Российской Федерации</w:t>
      </w:r>
      <w:r w:rsidR="00C86775">
        <w:rPr>
          <w:rFonts w:ascii="PT Astra Serif" w:eastAsia="PT Astra Serif" w:hAnsi="PT Astra Serif" w:cs="PT Astra Serif"/>
          <w:sz w:val="28"/>
          <w:szCs w:val="28"/>
        </w:rPr>
        <w:t>,</w:t>
      </w:r>
      <w:r w:rsidR="00D00B1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D00B15" w:rsidRPr="00D00B15">
        <w:rPr>
          <w:rFonts w:ascii="PT Astra Serif" w:eastAsia="PT Astra Serif" w:hAnsi="PT Astra Serif" w:cs="PT Astra Serif"/>
          <w:sz w:val="28"/>
          <w:szCs w:val="28"/>
        </w:rPr>
        <w:t xml:space="preserve">постановлением администрации города </w:t>
      </w:r>
      <w:proofErr w:type="spellStart"/>
      <w:r w:rsidR="00D00B15" w:rsidRPr="00D00B15">
        <w:rPr>
          <w:rFonts w:ascii="PT Astra Serif" w:eastAsia="PT Astra Serif" w:hAnsi="PT Astra Serif" w:cs="PT Astra Serif"/>
          <w:sz w:val="28"/>
          <w:szCs w:val="28"/>
        </w:rPr>
        <w:t>Югорска</w:t>
      </w:r>
      <w:proofErr w:type="spellEnd"/>
      <w:r w:rsidR="00D00B15" w:rsidRPr="00D00B15">
        <w:rPr>
          <w:rFonts w:ascii="PT Astra Serif" w:eastAsia="PT Astra Serif" w:hAnsi="PT Astra Serif" w:cs="PT Astra Serif"/>
          <w:sz w:val="28"/>
          <w:szCs w:val="28"/>
        </w:rPr>
        <w:t xml:space="preserve"> от 31.10.2024 № 1869-п «Об увеличении </w:t>
      </w:r>
      <w:proofErr w:type="gramStart"/>
      <w:r w:rsidR="00D00B15" w:rsidRPr="00D00B15">
        <w:rPr>
          <w:rFonts w:ascii="PT Astra Serif" w:eastAsia="PT Astra Serif" w:hAnsi="PT Astra Serif" w:cs="PT Astra Serif"/>
          <w:sz w:val="28"/>
          <w:szCs w:val="28"/>
        </w:rPr>
        <w:t xml:space="preserve">фондов оплаты труда муниципальных учреждений города </w:t>
      </w:r>
      <w:proofErr w:type="spellStart"/>
      <w:r w:rsidR="00D00B15" w:rsidRPr="00D00B15">
        <w:rPr>
          <w:rFonts w:ascii="PT Astra Serif" w:eastAsia="PT Astra Serif" w:hAnsi="PT Astra Serif" w:cs="PT Astra Serif"/>
          <w:sz w:val="28"/>
          <w:szCs w:val="28"/>
        </w:rPr>
        <w:t>Югорска</w:t>
      </w:r>
      <w:proofErr w:type="spellEnd"/>
      <w:proofErr w:type="gramEnd"/>
      <w:r w:rsidR="00D00B15" w:rsidRPr="00D00B15">
        <w:rPr>
          <w:rFonts w:ascii="PT Astra Serif" w:eastAsia="PT Astra Serif" w:hAnsi="PT Astra Serif" w:cs="PT Astra Serif"/>
          <w:sz w:val="28"/>
          <w:szCs w:val="28"/>
        </w:rPr>
        <w:t>»</w:t>
      </w:r>
      <w:r w:rsidR="009F65AB"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: </w:t>
      </w:r>
    </w:p>
    <w:p w:rsidR="009F65AB" w:rsidRPr="009F65AB" w:rsidRDefault="009F65AB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Внести в приложение к постановлению администрации города </w:t>
      </w:r>
      <w:proofErr w:type="spellStart"/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Югорска</w:t>
      </w:r>
      <w:proofErr w:type="spellEnd"/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от 20.02.2023 № 211-п «Об утверждении Положения                                         об установлении </w:t>
      </w:r>
      <w:proofErr w:type="gramStart"/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системы оплаты труда работников муниципальных учреждений средств массовой информации города</w:t>
      </w:r>
      <w:proofErr w:type="gramEnd"/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proofErr w:type="spellStart"/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Югорска</w:t>
      </w:r>
      <w:proofErr w:type="spellEnd"/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» (с изменениями от 16.08.2023 № 1113-п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, от 03.10.2023 № 1344-п, от 24.04.2024 № 694-п, от 28.05.2024 № 886-п</w:t>
      </w:r>
      <w:r w:rsidR="0038307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751BD8">
        <w:rPr>
          <w:rFonts w:ascii="PT Astra Serif" w:eastAsia="Times New Roman" w:hAnsi="PT Astra Serif" w:cs="Times New Roman"/>
          <w:sz w:val="28"/>
          <w:szCs w:val="28"/>
          <w:lang w:eastAsia="ar-SA"/>
        </w:rPr>
        <w:t>22.11.2024 № 2007-п</w:t>
      </w:r>
      <w:r w:rsidR="00D00B15">
        <w:rPr>
          <w:rFonts w:ascii="PT Astra Serif" w:eastAsia="Times New Roman" w:hAnsi="PT Astra Serif" w:cs="Times New Roman"/>
          <w:sz w:val="28"/>
          <w:szCs w:val="28"/>
          <w:lang w:eastAsia="ar-SA"/>
        </w:rPr>
        <w:t>)</w:t>
      </w: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следующие изменения:</w:t>
      </w:r>
    </w:p>
    <w:p w:rsidR="009F65AB" w:rsidRPr="009F65AB" w:rsidRDefault="009F65AB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1.1. В разделе 2 таблицы 1, 2, 3, 4, 5, 6, 7, изложить в следующей редакции:</w:t>
      </w:r>
    </w:p>
    <w:p w:rsidR="009F65AB" w:rsidRPr="009F65AB" w:rsidRDefault="009F65AB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9F65AB" w:rsidRPr="009F65AB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  <w:bookmarkStart w:id="0" w:name="sub_1040"/>
      <w:r w:rsidRPr="009F65AB"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  <w:t>«</w:t>
      </w:r>
      <w:r w:rsidRPr="00D00B1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1</w:t>
      </w:r>
    </w:p>
    <w:bookmarkEnd w:id="0"/>
    <w:p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Профессиональные квалификационные группы общеотраслевых должностей руководителей, специалистов и служащих и размеры окладов (должностных окладов)</w:t>
      </w:r>
    </w:p>
    <w:p w:rsidR="009F65AB" w:rsidRPr="009F65AB" w:rsidRDefault="009F65AB" w:rsidP="009F65AB">
      <w:pPr>
        <w:spacing w:line="276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2916"/>
        <w:gridCol w:w="4050"/>
        <w:gridCol w:w="2010"/>
      </w:tblGrid>
      <w:tr w:rsidR="009F65AB" w:rsidRPr="009F65AB" w:rsidTr="009958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>№</w:t>
            </w:r>
          </w:p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Профессиональная квалификационная группа (квалификационный уровень)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Наименование должностей служащих (утверждены </w:t>
            </w:r>
            <w:hyperlink r:id="rId10" w:history="1">
              <w:r w:rsidRPr="009F65AB">
                <w:rPr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от 29.05.2008                     № 247н)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:rsidTr="009958AA">
        <w:trPr>
          <w:trHeight w:val="50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должности служащих второго уровня</w:t>
            </w:r>
          </w:p>
        </w:tc>
      </w:tr>
      <w:tr w:rsidR="009F65AB" w:rsidRPr="009F65AB" w:rsidTr="009958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FF36B7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13726</w:t>
            </w:r>
          </w:p>
        </w:tc>
      </w:tr>
      <w:tr w:rsidR="009F65AB" w:rsidRPr="009F65AB" w:rsidTr="009958AA">
        <w:trPr>
          <w:trHeight w:val="51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должности служащих третьего уровня</w:t>
            </w:r>
          </w:p>
        </w:tc>
      </w:tr>
      <w:tr w:rsidR="009F65AB" w:rsidRPr="009F65AB" w:rsidTr="009958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spell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, экономист, программист, менеджер</w:t>
            </w:r>
            <w:r w:rsidR="001C6705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, системный администратор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FF36B7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16973</w:t>
            </w:r>
          </w:p>
        </w:tc>
      </w:tr>
      <w:tr w:rsidR="009F65AB" w:rsidRPr="009F65AB" w:rsidTr="009958AA">
        <w:trPr>
          <w:trHeight w:val="51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должности служащих четвертого уровня</w:t>
            </w:r>
          </w:p>
        </w:tc>
      </w:tr>
      <w:tr w:rsidR="009F65AB" w:rsidRPr="009F65AB" w:rsidTr="009958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FF36B7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25008</w:t>
            </w:r>
          </w:p>
        </w:tc>
      </w:tr>
    </w:tbl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:rsidR="009F65AB" w:rsidRPr="00D00B1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1" w:name="sub_1041"/>
      <w:r w:rsidRPr="00D00B1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2</w:t>
      </w:r>
    </w:p>
    <w:bookmarkEnd w:id="1"/>
    <w:p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Профессиональные квалификационные группы должностей работников телевидения (радиовещания) и размеры окладов (должностных окладов)</w:t>
      </w:r>
    </w:p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88"/>
        <w:gridCol w:w="4050"/>
        <w:gridCol w:w="2008"/>
      </w:tblGrid>
      <w:tr w:rsidR="009F65AB" w:rsidRPr="009F65AB" w:rsidTr="009958A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Должности, отнесенные к квалификационным уровням (утверждены </w:t>
            </w:r>
            <w:hyperlink r:id="rId11" w:history="1">
              <w:r w:rsidRPr="009F65AB">
                <w:rPr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                  от 18.07.2008 № 341н)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:rsidTr="009958AA">
        <w:trPr>
          <w:trHeight w:val="59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Должности работников телевидения (радиовещания) третьего уровня</w:t>
            </w:r>
          </w:p>
        </w:tc>
      </w:tr>
      <w:tr w:rsidR="009F65AB" w:rsidRPr="009F65AB" w:rsidTr="009958AA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звукоинженер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9F65AB" w:rsidRDefault="00FF36B7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16973</w:t>
            </w:r>
          </w:p>
        </w:tc>
      </w:tr>
      <w:tr w:rsidR="009F65AB" w:rsidRPr="009F65AB" w:rsidTr="009958AA">
        <w:trPr>
          <w:trHeight w:val="92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корреспондент телевидения (радиовещания)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9F65AB" w:rsidRDefault="00FF36B7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17820</w:t>
            </w:r>
          </w:p>
        </w:tc>
      </w:tr>
      <w:tr w:rsidR="009F65AB" w:rsidRPr="009F65AB" w:rsidTr="009958AA">
        <w:trPr>
          <w:trHeight w:val="89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spell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shd w:val="clear" w:color="auto" w:fill="FFFFFF"/>
                <w:lang w:eastAsia="ru-RU"/>
              </w:rPr>
              <w:t>видеооператор</w:t>
            </w:r>
            <w:proofErr w:type="spell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shd w:val="clear" w:color="auto" w:fill="FFFFFF"/>
                <w:lang w:eastAsia="ru-RU"/>
              </w:rPr>
              <w:t>, режиссер</w:t>
            </w: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монтажа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9F65AB" w:rsidRDefault="00FF36B7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19296</w:t>
            </w:r>
          </w:p>
        </w:tc>
      </w:tr>
    </w:tbl>
    <w:p w:rsidR="009F65AB" w:rsidRPr="009F65AB" w:rsidRDefault="009F65AB" w:rsidP="009F65AB">
      <w:pPr>
        <w:rPr>
          <w:rFonts w:ascii="PT Astra Serif" w:eastAsia="Times New Roman" w:hAnsi="PT Astra Serif" w:cs="Times New Roman CYR"/>
          <w:szCs w:val="24"/>
          <w:highlight w:val="yellow"/>
          <w:lang w:eastAsia="ar-SA"/>
        </w:rPr>
      </w:pPr>
    </w:p>
    <w:p w:rsidR="009F65AB" w:rsidRPr="00D00B1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2" w:name="sub_1042"/>
      <w:r w:rsidRPr="00D00B1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3</w:t>
      </w:r>
    </w:p>
    <w:bookmarkEnd w:id="2"/>
    <w:p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Профессиональные квалификационные группы должностей работников печатных средств массовой информации и размеры окладов (должностных окладов)</w:t>
      </w:r>
    </w:p>
    <w:p w:rsidR="009F65AB" w:rsidRPr="009F65AB" w:rsidRDefault="009F65AB" w:rsidP="009F65AB">
      <w:pPr>
        <w:spacing w:line="276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2916"/>
        <w:gridCol w:w="4052"/>
        <w:gridCol w:w="2008"/>
      </w:tblGrid>
      <w:tr w:rsidR="009F65AB" w:rsidRPr="009F65AB" w:rsidTr="009958AA">
        <w:trPr>
          <w:trHeight w:val="272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9F65AB" w:rsidRDefault="009F65AB" w:rsidP="009F65AB">
            <w:pPr>
              <w:widowControl w:val="0"/>
              <w:tabs>
                <w:tab w:val="left" w:pos="4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Должности, отнесенные к квалификационным уровням (утверждены </w:t>
            </w:r>
            <w:hyperlink r:id="rId12" w:history="1">
              <w:r w:rsidRPr="009F65AB">
                <w:rPr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                       от 18.07.2008 № 342н)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:rsidTr="009958AA">
        <w:trPr>
          <w:trHeight w:val="10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 Должности работников печатных средств массовой информации второго уровня</w:t>
            </w:r>
          </w:p>
        </w:tc>
      </w:tr>
      <w:tr w:rsidR="009F65AB" w:rsidRPr="009F65AB" w:rsidTr="009958AA">
        <w:trPr>
          <w:trHeight w:val="93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корректор, технический редактор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FF36B7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13388</w:t>
            </w:r>
          </w:p>
        </w:tc>
      </w:tr>
      <w:tr w:rsidR="009F65AB" w:rsidRPr="009F65AB" w:rsidTr="009958A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 Должности работников печатных средств массовой информации третьего уровня</w:t>
            </w:r>
          </w:p>
        </w:tc>
      </w:tr>
      <w:tr w:rsidR="009F65AB" w:rsidRPr="009F65AB" w:rsidTr="009958AA">
        <w:trPr>
          <w:trHeight w:val="87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корреспондент, фотокорреспондент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FF36B7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16973</w:t>
            </w:r>
          </w:p>
        </w:tc>
      </w:tr>
      <w:tr w:rsidR="009F65AB" w:rsidRPr="009F65AB" w:rsidTr="009958AA">
        <w:trPr>
          <w:trHeight w:val="89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редактор-дизайнер, редактор,</w:t>
            </w:r>
          </w:p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старший фотокорреспондент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FF36B7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17820</w:t>
            </w:r>
          </w:p>
        </w:tc>
      </w:tr>
      <w:tr w:rsidR="009F65AB" w:rsidRPr="009F65AB" w:rsidTr="009958AA">
        <w:trPr>
          <w:trHeight w:val="9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 Должности работников печатных средств массовой информации четвертого уровня</w:t>
            </w:r>
          </w:p>
        </w:tc>
      </w:tr>
      <w:tr w:rsidR="009F65AB" w:rsidRPr="009F65AB" w:rsidTr="009958AA">
        <w:trPr>
          <w:trHeight w:val="9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редактор отдела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FF36B7" w:rsidP="00AB145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23630</w:t>
            </w:r>
          </w:p>
        </w:tc>
      </w:tr>
      <w:tr w:rsidR="009F65AB" w:rsidRPr="009F65AB" w:rsidTr="009958AA">
        <w:trPr>
          <w:trHeight w:val="85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ответственный секретарь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FF36B7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25008</w:t>
            </w:r>
          </w:p>
        </w:tc>
      </w:tr>
      <w:tr w:rsidR="009F65AB" w:rsidRPr="009F65AB" w:rsidTr="009958AA">
        <w:trPr>
          <w:trHeight w:val="92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директор-главный редактор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5AB" w:rsidRPr="009F65AB" w:rsidRDefault="00FF36B7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31261</w:t>
            </w:r>
          </w:p>
        </w:tc>
      </w:tr>
    </w:tbl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:rsidR="009F65AB" w:rsidRPr="009F65AB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ar-SA"/>
        </w:rPr>
      </w:pPr>
      <w:bookmarkStart w:id="3" w:name="sub_1043"/>
    </w:p>
    <w:p w:rsidR="009F65AB" w:rsidRPr="00D00B1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D00B1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ar-SA"/>
        </w:rPr>
        <w:t>Таблица 4</w:t>
      </w:r>
    </w:p>
    <w:bookmarkEnd w:id="3"/>
    <w:p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lastRenderedPageBreak/>
        <w:t>Профессиональные квалификационные группы должностей работников культуры, искусства и кинематографии и размеры окладов (должностных окладов)</w:t>
      </w:r>
    </w:p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98"/>
        <w:gridCol w:w="2400"/>
      </w:tblGrid>
      <w:tr w:rsidR="009F65AB" w:rsidRPr="009F65AB" w:rsidTr="009958A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Должности, отнесенные к квалификационным уровням (утверждены </w:t>
            </w:r>
            <w:hyperlink r:id="rId13" w:history="1">
              <w:r w:rsidRPr="009F65AB">
                <w:rPr>
                  <w:rFonts w:ascii="PT Astra Serif" w:eastAsia="Times New Roman" w:hAnsi="PT Astra Serif" w:cs="Times New Roman CYR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 xml:space="preserve"> Министерства здравоохранения и социального развития Российской Федерации от 14.03.2008 № 121н)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:rsidTr="009958AA">
        <w:trPr>
          <w:trHeight w:val="53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4" w:name="sub_1015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  <w:bookmarkEnd w:id="4"/>
          </w:p>
        </w:tc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звукорежиссер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FF36B7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16973</w:t>
            </w:r>
          </w:p>
        </w:tc>
      </w:tr>
    </w:tbl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:rsidR="009F65AB" w:rsidRPr="00D00B1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5" w:name="sub_1044"/>
      <w:r w:rsidRPr="00D00B1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5</w:t>
      </w:r>
    </w:p>
    <w:bookmarkEnd w:id="5"/>
    <w:p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Размеры окладов (должностных окладов) по должностям, отнесенным к квалификационным уровням в соответствии с профессиональными стандартами</w:t>
      </w:r>
    </w:p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357"/>
        <w:gridCol w:w="3508"/>
      </w:tblGrid>
      <w:tr w:rsidR="009F65AB" w:rsidRPr="009F65AB" w:rsidTr="009958A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Должности, не отнесенные к квалификационным уровням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:rsidTr="009958AA">
        <w:trPr>
          <w:trHeight w:val="56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6" w:name="sub_1016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  <w:bookmarkEnd w:id="6"/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контент-редактор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FF36B7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22742</w:t>
            </w:r>
          </w:p>
        </w:tc>
      </w:tr>
    </w:tbl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 CYR"/>
          <w:sz w:val="28"/>
          <w:szCs w:val="28"/>
          <w:highlight w:val="yellow"/>
          <w:lang w:eastAsia="ar-SA"/>
        </w:rPr>
      </w:pPr>
    </w:p>
    <w:p w:rsidR="009F65AB" w:rsidRPr="00D00B1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bookmarkStart w:id="7" w:name="sub_1045"/>
      <w:r w:rsidRPr="00D00B1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6</w:t>
      </w:r>
    </w:p>
    <w:bookmarkEnd w:id="7"/>
    <w:p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Размеры окладов (должностных окладов) по должностям руководителей, специалистов и служащих, не включенных в профессиональные квалификационные группы</w:t>
      </w:r>
    </w:p>
    <w:p w:rsidR="009F65AB" w:rsidRPr="009F65AB" w:rsidRDefault="009F65AB" w:rsidP="009F65AB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357"/>
        <w:gridCol w:w="3508"/>
      </w:tblGrid>
      <w:tr w:rsidR="009F65AB" w:rsidRPr="009F65AB" w:rsidTr="009958AA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Должности, не отнесенные к квалификационным уровням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21772A" w:rsidTr="009958AA">
        <w:trPr>
          <w:trHeight w:val="58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21772A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8" w:name="sub_1017"/>
            <w:r w:rsidRPr="0021772A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</w:t>
            </w:r>
            <w:bookmarkEnd w:id="8"/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21772A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21772A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21772A" w:rsidRDefault="0098644B" w:rsidP="00C46E48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val="en-US" w:eastAsia="ru-RU"/>
              </w:rPr>
            </w:pPr>
            <w:r w:rsidRPr="0021772A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25008</w:t>
            </w:r>
          </w:p>
        </w:tc>
        <w:bookmarkStart w:id="9" w:name="_GoBack"/>
        <w:bookmarkEnd w:id="9"/>
      </w:tr>
    </w:tbl>
    <w:p w:rsidR="009F65AB" w:rsidRPr="009F65AB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  <w:bookmarkStart w:id="10" w:name="sub_1046"/>
    </w:p>
    <w:p w:rsidR="009F65AB" w:rsidRPr="00D00B1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r w:rsidRPr="00D00B1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7</w:t>
      </w:r>
    </w:p>
    <w:bookmarkEnd w:id="10"/>
    <w:p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Профессиональные квалификационные группы общеотраслевых профессий рабочих и размеры окладов (должностных окладов)</w:t>
      </w:r>
    </w:p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highlight w:val="yellow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856"/>
        <w:gridCol w:w="3801"/>
        <w:gridCol w:w="2199"/>
      </w:tblGrid>
      <w:tr w:rsidR="009F65AB" w:rsidRPr="009F65AB" w:rsidTr="009958AA">
        <w:trPr>
          <w:tblHeader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№</w:t>
            </w:r>
          </w:p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 оклада (должностного оклада), рублей</w:t>
            </w:r>
          </w:p>
        </w:tc>
      </w:tr>
      <w:tr w:rsidR="009F65AB" w:rsidRPr="009F65AB" w:rsidTr="009958AA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bookmarkStart w:id="11" w:name="sub_1018"/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>1.</w:t>
            </w:r>
            <w:bookmarkEnd w:id="11"/>
          </w:p>
        </w:tc>
        <w:tc>
          <w:tcPr>
            <w:tcW w:w="4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Общеотраслевые профессии рабочих первого уровня</w:t>
            </w:r>
          </w:p>
        </w:tc>
      </w:tr>
      <w:tr w:rsidR="009F65AB" w:rsidRPr="009F65AB" w:rsidTr="009958AA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BB0CC8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BB0CC8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12871</w:t>
            </w:r>
          </w:p>
        </w:tc>
      </w:tr>
    </w:tbl>
    <w:p w:rsidR="009F65AB" w:rsidRPr="009F65AB" w:rsidRDefault="009F65AB" w:rsidP="009F65AB">
      <w:pPr>
        <w:tabs>
          <w:tab w:val="left" w:pos="2968"/>
        </w:tabs>
        <w:spacing w:line="276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A74DB9" w:rsidRDefault="00A74DB9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1.2. В разделе 4:</w:t>
      </w:r>
    </w:p>
    <w:p w:rsidR="00A74DB9" w:rsidRDefault="00A74DB9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1.2.1. Абзац четвертый пункта 25 </w:t>
      </w:r>
      <w:r w:rsidR="005D0BEC">
        <w:rPr>
          <w:rFonts w:ascii="PT Astra Serif" w:eastAsia="Times New Roman" w:hAnsi="PT Astra Serif" w:cs="Times New Roman"/>
          <w:sz w:val="28"/>
          <w:szCs w:val="28"/>
          <w:lang w:eastAsia="ar-SA"/>
        </w:rPr>
        <w:t>признать утратившим силу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 </w:t>
      </w:r>
    </w:p>
    <w:p w:rsidR="00A74DB9" w:rsidRDefault="00A74DB9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1.2.2. </w:t>
      </w:r>
      <w:r w:rsidR="005D0BEC">
        <w:rPr>
          <w:rFonts w:ascii="PT Astra Serif" w:eastAsia="Times New Roman" w:hAnsi="PT Astra Serif" w:cs="Times New Roman"/>
          <w:sz w:val="28"/>
          <w:szCs w:val="28"/>
          <w:lang w:eastAsia="ar-SA"/>
        </w:rPr>
        <w:t>Пункт 30 признать утратившим силу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5F7CED" w:rsidRPr="007162A8" w:rsidRDefault="00FD560C" w:rsidP="00AA7E0F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1.2.3. </w:t>
      </w:r>
      <w:r w:rsidR="005F7CED" w:rsidRPr="007162A8">
        <w:rPr>
          <w:rFonts w:ascii="PT Astra Serif" w:eastAsia="PT Astra Serif" w:hAnsi="PT Astra Serif" w:cs="PT Astra Serif"/>
          <w:sz w:val="28"/>
          <w:szCs w:val="28"/>
        </w:rPr>
        <w:t>Таблицу 10</w:t>
      </w:r>
      <w:r w:rsidR="005F7CED" w:rsidRPr="007162A8">
        <w:rPr>
          <w:rFonts w:ascii="PT Astra Serif" w:eastAsia="PT Astra Serif" w:hAnsi="PT Astra Serif" w:cs="PT Astra Serif"/>
          <w:color w:val="FF0000"/>
          <w:sz w:val="28"/>
          <w:szCs w:val="28"/>
        </w:rPr>
        <w:t xml:space="preserve"> </w:t>
      </w:r>
      <w:r w:rsidR="005F7CED" w:rsidRPr="007162A8">
        <w:rPr>
          <w:rFonts w:ascii="PT Astra Serif" w:eastAsia="PT Astra Serif" w:hAnsi="PT Astra Serif" w:cs="PT Astra Serif"/>
          <w:sz w:val="28"/>
          <w:szCs w:val="28"/>
        </w:rPr>
        <w:t>изложить в следующей редакции:</w:t>
      </w:r>
    </w:p>
    <w:p w:rsidR="005F7CED" w:rsidRPr="007162A8" w:rsidRDefault="005F7CED" w:rsidP="005F7CED">
      <w:pPr>
        <w:spacing w:line="276" w:lineRule="auto"/>
        <w:ind w:firstLine="709"/>
        <w:jc w:val="right"/>
        <w:rPr>
          <w:rFonts w:ascii="PT Astra Serif" w:eastAsia="PT Astra Serif" w:hAnsi="PT Astra Serif" w:cs="PT Astra Serif"/>
          <w:sz w:val="28"/>
          <w:szCs w:val="28"/>
        </w:rPr>
      </w:pPr>
      <w:bookmarkStart w:id="12" w:name="gjdgxs" w:colFirst="0" w:colLast="0"/>
      <w:bookmarkEnd w:id="12"/>
    </w:p>
    <w:p w:rsidR="005F7CED" w:rsidRPr="008C0B91" w:rsidRDefault="005F7CED" w:rsidP="005F7CED">
      <w:pPr>
        <w:spacing w:line="276" w:lineRule="auto"/>
        <w:ind w:firstLine="709"/>
        <w:jc w:val="right"/>
        <w:rPr>
          <w:rFonts w:ascii="PT Astra Serif" w:eastAsia="PT Astra Serif" w:hAnsi="PT Astra Serif" w:cs="PT Astra Serif"/>
          <w:b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«</w:t>
      </w:r>
      <w:r w:rsidRPr="008C0B91">
        <w:rPr>
          <w:rFonts w:ascii="PT Astra Serif" w:eastAsia="PT Astra Serif" w:hAnsi="PT Astra Serif" w:cs="PT Astra Serif"/>
          <w:b/>
          <w:sz w:val="28"/>
          <w:szCs w:val="28"/>
        </w:rPr>
        <w:t>Таблица 10</w:t>
      </w:r>
    </w:p>
    <w:p w:rsidR="005F7CED" w:rsidRPr="007162A8" w:rsidRDefault="005F7CED" w:rsidP="005F7CED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5F7CED" w:rsidRPr="007162A8" w:rsidRDefault="005F7CED" w:rsidP="005F7CED">
      <w:pPr>
        <w:spacing w:line="276" w:lineRule="auto"/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Перечень и размеры стимулирующих выплат</w:t>
      </w:r>
    </w:p>
    <w:p w:rsidR="005F7CED" w:rsidRPr="007162A8" w:rsidRDefault="005F7CED" w:rsidP="005F7CED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tbl>
      <w:tblPr>
        <w:tblW w:w="931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127"/>
        <w:gridCol w:w="2046"/>
        <w:gridCol w:w="2355"/>
        <w:gridCol w:w="2250"/>
      </w:tblGrid>
      <w:tr w:rsidR="005F7CED" w:rsidRPr="007162A8" w:rsidTr="00F632B1">
        <w:trPr>
          <w:tblHeader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№</w:t>
            </w:r>
          </w:p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proofErr w:type="gramStart"/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п</w:t>
            </w:r>
            <w:proofErr w:type="gramEnd"/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Наименование выплаты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Диапазон выплаты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Условия осуществления выплаты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Периодичность осуществления выплаты</w:t>
            </w:r>
          </w:p>
        </w:tc>
      </w:tr>
      <w:tr w:rsidR="005F7CED" w:rsidRPr="007162A8" w:rsidTr="00F632B1">
        <w:trPr>
          <w:tblHeader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5</w:t>
            </w:r>
          </w:p>
        </w:tc>
      </w:tr>
      <w:tr w:rsidR="005F7CED" w:rsidRPr="007162A8" w:rsidTr="00F632B1">
        <w:tc>
          <w:tcPr>
            <w:tcW w:w="54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bookmarkStart w:id="13" w:name="30j0zll" w:colFirst="0" w:colLast="0"/>
            <w:bookmarkEnd w:id="13"/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Выплата за интенсивность и высокие результаты работы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D" w:rsidRPr="007162A8" w:rsidRDefault="00AA7E0F" w:rsidP="00AA7E0F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bookmarkStart w:id="14" w:name="_1fob9te" w:colFirst="0" w:colLast="0"/>
            <w:bookmarkEnd w:id="14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до 100</w:t>
            </w:r>
            <w:r w:rsidR="005F7CED"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% оклада (должностного оклада)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За высокую результативность работы, а именно за систематическое досрочное выполнение работы с проявлением инициативы, творчества, с применением в работе современных форм и методов организации труда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ежемесячно</w:t>
            </w:r>
          </w:p>
        </w:tc>
      </w:tr>
      <w:tr w:rsidR="005F7CED" w:rsidRPr="007162A8" w:rsidTr="00F632B1">
        <w:tc>
          <w:tcPr>
            <w:tcW w:w="540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5F7CED" w:rsidRPr="007162A8" w:rsidRDefault="005F7CED" w:rsidP="00F63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CED" w:rsidRPr="007162A8" w:rsidRDefault="005F7CED" w:rsidP="00F63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до 50 000 рублей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За выполнение работником учреждения важных работ, мероприятий, не </w:t>
            </w: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определенных трудовым договором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 xml:space="preserve">единовременно, работникам учреждения на основании приказа </w:t>
            </w: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 xml:space="preserve">руководителя учреждения, руководителю на основании распоряжения администрации города </w:t>
            </w:r>
            <w:proofErr w:type="spellStart"/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Югорска</w:t>
            </w:r>
            <w:proofErr w:type="spellEnd"/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. Выплачивается за счет средств о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т приносящей доход деятельности</w:t>
            </w: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и за счет средств субсидии на иные цели</w:t>
            </w:r>
          </w:p>
        </w:tc>
      </w:tr>
      <w:tr w:rsidR="005F7CED" w:rsidRPr="007162A8" w:rsidTr="00F632B1"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D" w:rsidRPr="007162A8" w:rsidRDefault="00AA7E0F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bookmarkStart w:id="15" w:name="3znysh7" w:colFirst="0" w:colLast="0"/>
            <w:bookmarkStart w:id="16" w:name="2et92p0" w:colFirst="0" w:colLast="0"/>
            <w:bookmarkEnd w:id="15"/>
            <w:bookmarkEnd w:id="16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lastRenderedPageBreak/>
              <w:t>2</w:t>
            </w:r>
            <w:r w:rsidR="005F7CED"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Премия по итогам работы за месяц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до 20 % к окладу (должностному окладу)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Премирование осуществляется с учетом фактически отработанного времени по табелю учета рабочего времени в соответствии с условиями, установленными </w:t>
            </w:r>
            <w:hyperlink r:id="rId14">
              <w:r w:rsidRPr="007162A8">
                <w:rPr>
                  <w:rFonts w:ascii="PT Astra Serif" w:eastAsia="PT Astra Serif" w:hAnsi="PT Astra Serif" w:cs="PT Astra Serif"/>
                  <w:color w:val="000000"/>
                  <w:sz w:val="28"/>
                  <w:szCs w:val="28"/>
                </w:rPr>
                <w:t>пунктами 27-29</w:t>
              </w:r>
            </w:hyperlink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настоящего Положения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Ежемесячно в сроки, установленные для выплаты заработной платы</w:t>
            </w:r>
          </w:p>
        </w:tc>
      </w:tr>
      <w:tr w:rsidR="005F7CED" w:rsidRPr="007162A8" w:rsidTr="00F632B1">
        <w:tc>
          <w:tcPr>
            <w:tcW w:w="54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D" w:rsidRPr="007162A8" w:rsidRDefault="005F7CED" w:rsidP="00F63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Премия по итогам работы за год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до 1 месячного фонда оплаты труда работника</w:t>
            </w: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ED" w:rsidRPr="007162A8" w:rsidRDefault="005F7CED" w:rsidP="00F63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CED" w:rsidRPr="007162A8" w:rsidRDefault="005F7CED" w:rsidP="00F632B1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7162A8">
              <w:rPr>
                <w:rFonts w:ascii="PT Astra Serif" w:eastAsia="PT Astra Serif" w:hAnsi="PT Astra Serif" w:cs="PT Astra Serif"/>
                <w:sz w:val="28"/>
                <w:szCs w:val="28"/>
              </w:rPr>
              <w:t>Ежегодно в последнем месяце календарного года за счет обоснованной экономии средств, предусмотренных на оплату труда</w:t>
            </w:r>
          </w:p>
        </w:tc>
      </w:tr>
    </w:tbl>
    <w:p w:rsidR="005F7CED" w:rsidRPr="007162A8" w:rsidRDefault="005F7CED" w:rsidP="005F7CED">
      <w:pPr>
        <w:spacing w:line="276" w:lineRule="auto"/>
        <w:ind w:firstLine="709"/>
        <w:jc w:val="right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».</w:t>
      </w:r>
    </w:p>
    <w:p w:rsidR="005F7CED" w:rsidRDefault="005F7CED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5F7CED" w:rsidRDefault="005F7CED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9F65AB" w:rsidRPr="009F65AB" w:rsidRDefault="009F65AB" w:rsidP="009F65AB">
      <w:pPr>
        <w:tabs>
          <w:tab w:val="left" w:pos="2968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 w:rsidR="005D0BEC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. В разделе 5 таблицу 11 изложить в следующей редакции:</w:t>
      </w:r>
    </w:p>
    <w:p w:rsidR="009F65AB" w:rsidRPr="009F65AB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</w:pPr>
      <w:bookmarkStart w:id="17" w:name="sub_1050"/>
    </w:p>
    <w:p w:rsidR="009F65AB" w:rsidRPr="00D00B15" w:rsidRDefault="009F65AB" w:rsidP="009F65AB">
      <w:pPr>
        <w:spacing w:line="276" w:lineRule="auto"/>
        <w:ind w:firstLine="709"/>
        <w:jc w:val="right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Arial"/>
          <w:bCs/>
          <w:color w:val="000000"/>
          <w:sz w:val="28"/>
          <w:szCs w:val="28"/>
          <w:lang w:eastAsia="ar-SA"/>
        </w:rPr>
        <w:t>«</w:t>
      </w:r>
      <w:r w:rsidRPr="00D00B1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ar-SA"/>
        </w:rPr>
        <w:t>Таблица 11</w:t>
      </w:r>
    </w:p>
    <w:bookmarkEnd w:id="17"/>
    <w:p w:rsidR="009F65AB" w:rsidRPr="009F65AB" w:rsidRDefault="009F65AB" w:rsidP="009F65AB">
      <w:pPr>
        <w:keepNext/>
        <w:tabs>
          <w:tab w:val="num" w:pos="432"/>
        </w:tabs>
        <w:spacing w:line="276" w:lineRule="auto"/>
        <w:ind w:firstLine="709"/>
        <w:jc w:val="center"/>
        <w:outlineLvl w:val="0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Размеры окладов (должностных окладов) руководителей учреждений</w:t>
      </w:r>
    </w:p>
    <w:p w:rsidR="009F65AB" w:rsidRPr="009F65AB" w:rsidRDefault="009F65AB" w:rsidP="009F65AB">
      <w:pPr>
        <w:spacing w:line="276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5267"/>
      </w:tblGrid>
      <w:tr w:rsidR="009F65AB" w:rsidRPr="009F65AB" w:rsidTr="009958AA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lastRenderedPageBreak/>
              <w:t>Диапазон штатной численности учреждения, единиц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Размеры окладов (должностных окладов) руководителя учреждения, рублей</w:t>
            </w:r>
          </w:p>
        </w:tc>
      </w:tr>
      <w:tr w:rsidR="009F65AB" w:rsidRPr="009F65AB" w:rsidTr="009958AA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29 и менее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9F65AB" w:rsidRDefault="00FF36B7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31261</w:t>
            </w:r>
          </w:p>
        </w:tc>
      </w:tr>
      <w:tr w:rsidR="009F65AB" w:rsidRPr="009F65AB" w:rsidTr="009958AA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30-99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BB0CC8" w:rsidRDefault="00FF36B7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BB0CC8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57163</w:t>
            </w:r>
          </w:p>
        </w:tc>
      </w:tr>
      <w:tr w:rsidR="009F65AB" w:rsidRPr="009F65AB" w:rsidTr="009958AA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AB" w:rsidRPr="009F65AB" w:rsidRDefault="009F65AB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9F65AB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100 и более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AB" w:rsidRPr="00BB0CC8" w:rsidRDefault="00FF36B7" w:rsidP="009F65A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BB0CC8"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  <w:t>93489</w:t>
            </w:r>
          </w:p>
        </w:tc>
      </w:tr>
    </w:tbl>
    <w:p w:rsidR="00A74DB9" w:rsidRPr="00A74DB9" w:rsidRDefault="009F65AB" w:rsidP="00A74DB9">
      <w:pPr>
        <w:tabs>
          <w:tab w:val="left" w:pos="2968"/>
        </w:tabs>
        <w:spacing w:line="276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9F65AB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016A15" w:rsidRDefault="00D00B15" w:rsidP="00D00B15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1.</w:t>
      </w:r>
      <w:r w:rsidR="005D0BEC">
        <w:rPr>
          <w:rFonts w:ascii="PT Astra Serif" w:eastAsia="PT Astra Serif" w:hAnsi="PT Astra Serif" w:cs="PT Astra Serif"/>
          <w:sz w:val="28"/>
          <w:szCs w:val="28"/>
        </w:rPr>
        <w:t>4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. </w:t>
      </w:r>
      <w:r w:rsidR="00016A15">
        <w:rPr>
          <w:rFonts w:ascii="PT Astra Serif" w:eastAsia="PT Astra Serif" w:hAnsi="PT Astra Serif" w:cs="PT Astra Serif"/>
          <w:sz w:val="28"/>
          <w:szCs w:val="28"/>
        </w:rPr>
        <w:t>В разделе 6:</w:t>
      </w:r>
    </w:p>
    <w:p w:rsidR="00D00B15" w:rsidRDefault="00016A15" w:rsidP="00D00B15">
      <w:pPr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1.4.1. </w:t>
      </w:r>
      <w:r w:rsidR="00D00B15">
        <w:rPr>
          <w:rFonts w:ascii="PT Astra Serif" w:eastAsia="PT Astra Serif" w:hAnsi="PT Astra Serif" w:cs="PT Astra Serif"/>
          <w:sz w:val="28"/>
          <w:szCs w:val="28"/>
        </w:rPr>
        <w:t>В пункте 39 слова «материальная помощь на профилактику заболеваний» заменить словами «</w:t>
      </w:r>
      <w:r w:rsidR="00D00B15">
        <w:rPr>
          <w:rFonts w:ascii="PT Astra Serif" w:hAnsi="PT Astra Serif" w:cs="Times New Roman"/>
          <w:color w:val="000000"/>
          <w:sz w:val="28"/>
          <w:szCs w:val="28"/>
        </w:rPr>
        <w:t>единовременная выплата при предоставлении ежегодного оплачиваемого отпуска».</w:t>
      </w:r>
    </w:p>
    <w:p w:rsidR="00D00B15" w:rsidRDefault="00D00B15" w:rsidP="00D00B15">
      <w:pPr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1.</w:t>
      </w:r>
      <w:r w:rsidR="00016A15">
        <w:rPr>
          <w:rFonts w:ascii="PT Astra Serif" w:hAnsi="PT Astra Serif" w:cs="Times New Roman"/>
          <w:color w:val="000000"/>
          <w:sz w:val="28"/>
          <w:szCs w:val="28"/>
        </w:rPr>
        <w:t>4.2</w:t>
      </w:r>
      <w:r>
        <w:rPr>
          <w:rFonts w:ascii="PT Astra Serif" w:hAnsi="PT Astra Serif" w:cs="Times New Roman"/>
          <w:color w:val="000000"/>
          <w:sz w:val="28"/>
          <w:szCs w:val="28"/>
        </w:rPr>
        <w:t>. Строку 2 таблицы 12 изложить в следующей редакции:</w:t>
      </w:r>
    </w:p>
    <w:p w:rsidR="00D00B15" w:rsidRDefault="00D00B15" w:rsidP="00D00B15">
      <w:pPr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6"/>
        <w:gridCol w:w="2659"/>
        <w:gridCol w:w="2126"/>
        <w:gridCol w:w="2510"/>
        <w:gridCol w:w="1849"/>
      </w:tblGrid>
      <w:tr w:rsidR="00D00B15" w:rsidTr="002357A0">
        <w:tc>
          <w:tcPr>
            <w:tcW w:w="426" w:type="dxa"/>
          </w:tcPr>
          <w:p w:rsidR="00D00B15" w:rsidRDefault="00D00B15" w:rsidP="002357A0">
            <w:pPr>
              <w:spacing w:line="276" w:lineRule="auto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2.</w:t>
            </w:r>
          </w:p>
        </w:tc>
        <w:tc>
          <w:tcPr>
            <w:tcW w:w="2659" w:type="dxa"/>
          </w:tcPr>
          <w:p w:rsidR="00D00B15" w:rsidRDefault="00D00B15" w:rsidP="002357A0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2126" w:type="dxa"/>
          </w:tcPr>
          <w:p w:rsidR="00D00B15" w:rsidRDefault="00D00B15" w:rsidP="002357A0">
            <w:pPr>
              <w:contextualSpacing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до 2 окладов (должностных окладов), </w:t>
            </w:r>
            <w:r w:rsidRPr="00DC7422">
              <w:rPr>
                <w:rFonts w:ascii="PT Astra Serif" w:eastAsia="Calibri" w:hAnsi="PT Astra Serif" w:cs="TimesNewRoman"/>
                <w:sz w:val="28"/>
                <w:szCs w:val="28"/>
              </w:rPr>
              <w:t xml:space="preserve">с начислением на них районного коэффициента и процентной надбавки к заработной плате за стаж работы в районах Крайнего Севера </w:t>
            </w:r>
            <w:r>
              <w:rPr>
                <w:rFonts w:ascii="PT Astra Serif" w:eastAsia="Calibri" w:hAnsi="PT Astra Serif" w:cs="TimesNewRoman"/>
                <w:sz w:val="28"/>
                <w:szCs w:val="28"/>
              </w:rPr>
              <w:t xml:space="preserve">                </w:t>
            </w:r>
            <w:r w:rsidRPr="00DC7422">
              <w:rPr>
                <w:rFonts w:ascii="PT Astra Serif" w:eastAsia="Calibri" w:hAnsi="PT Astra Serif" w:cs="TimesNewRoman"/>
                <w:sz w:val="28"/>
                <w:szCs w:val="28"/>
              </w:rPr>
              <w:t>и приравненных к ним местностях</w:t>
            </w:r>
          </w:p>
        </w:tc>
        <w:tc>
          <w:tcPr>
            <w:tcW w:w="2510" w:type="dxa"/>
          </w:tcPr>
          <w:p w:rsidR="00D00B15" w:rsidRPr="009A6726" w:rsidRDefault="00D00B15" w:rsidP="002357A0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</w:t>
            </w:r>
            <w:r w:rsidRPr="009A67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ыплачивается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при предоставлении ежегодного оплачиваемого отпуска</w:t>
            </w:r>
            <w:r w:rsidRPr="009A67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 Основанием для выплаты является приказ руководителя учреждения.</w:t>
            </w:r>
            <w:r w:rsidRPr="00E61D04">
              <w:t xml:space="preserve"> </w:t>
            </w:r>
            <w:r w:rsidRPr="00E61D0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Единовременная выплата производится на основании письменного заявления работника по основному месту работы и основной занимаемой должности.</w:t>
            </w:r>
          </w:p>
          <w:p w:rsidR="00D00B15" w:rsidRPr="009A6726" w:rsidRDefault="00D00B15" w:rsidP="002357A0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Единовременная выплата</w:t>
            </w:r>
            <w:r w:rsidRPr="009A67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не зависит от итогов оценки труда работника.</w:t>
            </w:r>
          </w:p>
          <w:p w:rsidR="00D00B15" w:rsidRPr="009A6726" w:rsidRDefault="00D00B15" w:rsidP="002357A0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5B1B58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Работники учреждений, вновь принятые на работу, не </w:t>
            </w:r>
            <w:r w:rsidRPr="005B1B58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отработавшие полный календарный год, при принятии решения руководителем учреждения о предоставлении ежегодного оплачиваемого отпуска, имеют право на получение единовременной выплаты в размере пропорционально отработанному времени</w:t>
            </w:r>
            <w:r w:rsidRPr="009A67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</w:t>
            </w:r>
          </w:p>
          <w:p w:rsidR="00D00B15" w:rsidRPr="009A6726" w:rsidRDefault="00D00B15" w:rsidP="002357A0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Единовременная выплата</w:t>
            </w:r>
            <w:r w:rsidRPr="009A67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не выплачивается:</w:t>
            </w:r>
          </w:p>
          <w:p w:rsidR="00D00B15" w:rsidRPr="009A6726" w:rsidRDefault="00D00B15" w:rsidP="002357A0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9A67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работникам, принятым на работу по совместительству;</w:t>
            </w:r>
          </w:p>
          <w:p w:rsidR="00D00B15" w:rsidRDefault="00D00B15" w:rsidP="002357A0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9A67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работникам, заключившим срочный трудовой договор (сроком до двух месяцев).</w:t>
            </w:r>
          </w:p>
          <w:p w:rsidR="00D00B15" w:rsidRPr="0030663D" w:rsidRDefault="00D00B15" w:rsidP="002357A0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9A67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Порядок, условия и размер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единовременной выплаты </w:t>
            </w:r>
            <w:r w:rsidRPr="009A67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определяется коллективным договором, локальным нормативным актом учреждения, устанавливающим единый подход к определению размера выплаты при </w:t>
            </w:r>
            <w:r w:rsidRPr="009A67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предоставлении ежегодного оплачиваемого отпуска для всех работников учреждения, включая руководителя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 заместителей руководителя, главного бухгалтера</w:t>
            </w:r>
            <w:r w:rsidRPr="009A67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9" w:type="dxa"/>
          </w:tcPr>
          <w:p w:rsidR="00D00B15" w:rsidRDefault="00D00B15" w:rsidP="002357A0">
            <w:pPr>
              <w:contextualSpacing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один раз в календарном году</w:t>
            </w:r>
          </w:p>
        </w:tc>
      </w:tr>
    </w:tbl>
    <w:p w:rsidR="00D00B15" w:rsidRDefault="00D00B15" w:rsidP="00D00B15">
      <w:pPr>
        <w:tabs>
          <w:tab w:val="left" w:pos="2968"/>
        </w:tabs>
        <w:spacing w:line="276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»</w:t>
      </w:r>
    </w:p>
    <w:p w:rsidR="002E3C5C" w:rsidRDefault="002E3C5C" w:rsidP="007162A8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7162A8">
        <w:rPr>
          <w:rFonts w:ascii="PT Astra Serif" w:eastAsia="PT Astra Serif" w:hAnsi="PT Astra Serif" w:cs="PT Astra Serif"/>
          <w:sz w:val="28"/>
          <w:szCs w:val="28"/>
        </w:rPr>
        <w:t>2. Руководителям муниципальных учреждений средств массовой информации внести соответствующие изменения в локальные нормативные акты, устанавливающие систему оплаты труда работников, с соблюдением требований действующего законодательства.</w:t>
      </w:r>
    </w:p>
    <w:p w:rsidR="009444BB" w:rsidRPr="007162A8" w:rsidRDefault="009444BB" w:rsidP="007162A8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3. Расходы</w:t>
      </w:r>
      <w:r w:rsidR="006644D4">
        <w:rPr>
          <w:rFonts w:ascii="PT Astra Serif" w:eastAsia="PT Astra Serif" w:hAnsi="PT Astra Serif" w:cs="PT Astra Serif"/>
          <w:sz w:val="28"/>
          <w:szCs w:val="28"/>
        </w:rPr>
        <w:t>,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:rsidR="002E3C5C" w:rsidRPr="007162A8" w:rsidRDefault="009444BB" w:rsidP="007162A8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4</w:t>
      </w:r>
      <w:r w:rsidR="002E3C5C" w:rsidRPr="007162A8">
        <w:rPr>
          <w:rFonts w:ascii="PT Astra Serif" w:eastAsia="PT Astra Serif" w:hAnsi="PT Astra Serif" w:cs="PT Astra Serif"/>
          <w:sz w:val="28"/>
          <w:szCs w:val="28"/>
        </w:rPr>
        <w:t xml:space="preserve">. Опубликовать постановление в официальном </w:t>
      </w:r>
      <w:r w:rsidR="005B0877">
        <w:rPr>
          <w:rFonts w:ascii="PT Astra Serif" w:eastAsia="PT Astra Serif" w:hAnsi="PT Astra Serif" w:cs="PT Astra Serif"/>
          <w:sz w:val="28"/>
          <w:szCs w:val="28"/>
        </w:rPr>
        <w:t>сетевом</w:t>
      </w:r>
      <w:r w:rsidR="002E3C5C" w:rsidRPr="007162A8">
        <w:rPr>
          <w:rFonts w:ascii="PT Astra Serif" w:eastAsia="PT Astra Serif" w:hAnsi="PT Astra Serif" w:cs="PT Astra Serif"/>
          <w:sz w:val="28"/>
          <w:szCs w:val="28"/>
        </w:rPr>
        <w:t xml:space="preserve"> издании</w:t>
      </w:r>
      <w:r w:rsidR="00FB020F">
        <w:rPr>
          <w:rFonts w:ascii="PT Astra Serif" w:eastAsia="PT Astra Serif" w:hAnsi="PT Astra Serif" w:cs="PT Astra Serif"/>
          <w:sz w:val="28"/>
          <w:szCs w:val="28"/>
        </w:rPr>
        <w:t xml:space="preserve"> города </w:t>
      </w:r>
      <w:proofErr w:type="spellStart"/>
      <w:r w:rsidR="00FB020F">
        <w:rPr>
          <w:rFonts w:ascii="PT Astra Serif" w:eastAsia="PT Astra Serif" w:hAnsi="PT Astra Serif" w:cs="PT Astra Serif"/>
          <w:sz w:val="28"/>
          <w:szCs w:val="28"/>
        </w:rPr>
        <w:t>Югорска</w:t>
      </w:r>
      <w:proofErr w:type="spellEnd"/>
      <w:r w:rsidR="002E3C5C" w:rsidRPr="007162A8">
        <w:rPr>
          <w:rFonts w:ascii="PT Astra Serif" w:eastAsia="PT Astra Serif" w:hAnsi="PT Astra Serif" w:cs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="002E3C5C" w:rsidRPr="007162A8">
        <w:rPr>
          <w:rFonts w:ascii="PT Astra Serif" w:eastAsia="PT Astra Serif" w:hAnsi="PT Astra Serif" w:cs="PT Astra Serif"/>
          <w:sz w:val="28"/>
          <w:szCs w:val="28"/>
        </w:rPr>
        <w:t>Югорска</w:t>
      </w:r>
      <w:proofErr w:type="spellEnd"/>
      <w:r w:rsidR="002E3C5C" w:rsidRPr="007162A8"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871F6B" w:rsidRDefault="009444BB" w:rsidP="007162A8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</w:t>
      </w:r>
      <w:r w:rsidR="002E3C5C" w:rsidRPr="007162A8">
        <w:rPr>
          <w:rFonts w:ascii="PT Astra Serif" w:eastAsia="PT Astra Serif" w:hAnsi="PT Astra Serif" w:cs="PT Astra Serif"/>
          <w:sz w:val="28"/>
          <w:szCs w:val="28"/>
        </w:rPr>
        <w:t>. Настоящее постановление вступает в силу после</w:t>
      </w:r>
      <w:r w:rsidR="00EA6C58">
        <w:rPr>
          <w:rFonts w:ascii="PT Astra Serif" w:eastAsia="PT Astra Serif" w:hAnsi="PT Astra Serif" w:cs="PT Astra Serif"/>
          <w:sz w:val="28"/>
          <w:szCs w:val="28"/>
        </w:rPr>
        <w:t xml:space="preserve"> его официального опубликования, но не ранее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01.01.2025.</w:t>
      </w:r>
    </w:p>
    <w:p w:rsidR="00D00B15" w:rsidRPr="007162A8" w:rsidRDefault="00D00B15" w:rsidP="007162A8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7162A8" w:rsidRPr="00D920B8" w:rsidTr="00D00B15">
        <w:trPr>
          <w:trHeight w:val="451"/>
        </w:trPr>
        <w:tc>
          <w:tcPr>
            <w:tcW w:w="1902" w:type="pct"/>
          </w:tcPr>
          <w:p w:rsidR="007162A8" w:rsidRPr="00D920B8" w:rsidRDefault="00D00B15" w:rsidP="00F75F99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Гл</w:t>
            </w:r>
            <w:r w:rsidR="007162A8"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ава города </w:t>
            </w:r>
            <w:proofErr w:type="spellStart"/>
            <w:r w:rsidR="007162A8" w:rsidRPr="00D920B8">
              <w:rPr>
                <w:rFonts w:ascii="PT Astra Serif" w:hAnsi="PT Astra Serif"/>
                <w:b/>
                <w:sz w:val="28"/>
                <w:szCs w:val="26"/>
              </w:rPr>
              <w:t>Югорска</w:t>
            </w:r>
            <w:proofErr w:type="spellEnd"/>
          </w:p>
        </w:tc>
        <w:tc>
          <w:tcPr>
            <w:tcW w:w="2075" w:type="pct"/>
            <w:vAlign w:val="center"/>
          </w:tcPr>
          <w:p w:rsidR="007162A8" w:rsidRPr="00D920B8" w:rsidRDefault="007162A8" w:rsidP="00F75F99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7162A8" w:rsidRPr="00D920B8" w:rsidRDefault="007162A8" w:rsidP="00F75F99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4E6A19" w:rsidRPr="007162A8" w:rsidRDefault="004E6A19" w:rsidP="007162A8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4E6A19" w:rsidRPr="007162A8" w:rsidSect="007162A8">
      <w:headerReference w:type="default" r:id="rId15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5E" w:rsidRDefault="00E4335E" w:rsidP="00B2035B">
      <w:r>
        <w:separator/>
      </w:r>
    </w:p>
  </w:endnote>
  <w:endnote w:type="continuationSeparator" w:id="0">
    <w:p w:rsidR="00E4335E" w:rsidRDefault="00E4335E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5E" w:rsidRDefault="00E4335E" w:rsidP="00B2035B">
      <w:r>
        <w:separator/>
      </w:r>
    </w:p>
  </w:footnote>
  <w:footnote w:type="continuationSeparator" w:id="0">
    <w:p w:rsidR="00E4335E" w:rsidRDefault="00E4335E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C778F6" w:rsidRPr="007162A8" w:rsidRDefault="00C778F6" w:rsidP="007162A8">
        <w:pPr>
          <w:pStyle w:val="a5"/>
          <w:jc w:val="center"/>
          <w:rPr>
            <w:rFonts w:ascii="PT Astra Serif" w:hAnsi="PT Astra Serif"/>
            <w:sz w:val="22"/>
          </w:rPr>
        </w:pPr>
        <w:r w:rsidRPr="007162A8">
          <w:rPr>
            <w:rFonts w:ascii="PT Astra Serif" w:hAnsi="PT Astra Serif"/>
            <w:sz w:val="22"/>
          </w:rPr>
          <w:fldChar w:fldCharType="begin"/>
        </w:r>
        <w:r w:rsidRPr="007162A8">
          <w:rPr>
            <w:rFonts w:ascii="PT Astra Serif" w:hAnsi="PT Astra Serif"/>
            <w:sz w:val="22"/>
          </w:rPr>
          <w:instrText>PAGE   \* MERGEFORMAT</w:instrText>
        </w:r>
        <w:r w:rsidRPr="007162A8">
          <w:rPr>
            <w:rFonts w:ascii="PT Astra Serif" w:hAnsi="PT Astra Serif"/>
            <w:sz w:val="22"/>
          </w:rPr>
          <w:fldChar w:fldCharType="separate"/>
        </w:r>
        <w:r w:rsidR="0021772A">
          <w:rPr>
            <w:rFonts w:ascii="PT Astra Serif" w:hAnsi="PT Astra Serif"/>
            <w:noProof/>
            <w:sz w:val="22"/>
          </w:rPr>
          <w:t>4</w:t>
        </w:r>
        <w:r w:rsidRPr="007162A8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16A15"/>
    <w:rsid w:val="00020AC2"/>
    <w:rsid w:val="00087E25"/>
    <w:rsid w:val="0009084D"/>
    <w:rsid w:val="000A0BC8"/>
    <w:rsid w:val="000B4D92"/>
    <w:rsid w:val="000F57F5"/>
    <w:rsid w:val="0013499A"/>
    <w:rsid w:val="00154C0C"/>
    <w:rsid w:val="00171F4E"/>
    <w:rsid w:val="001733D2"/>
    <w:rsid w:val="001941DF"/>
    <w:rsid w:val="001962FD"/>
    <w:rsid w:val="001B77AF"/>
    <w:rsid w:val="001C3DBD"/>
    <w:rsid w:val="001C6705"/>
    <w:rsid w:val="001D25CA"/>
    <w:rsid w:val="001D34E1"/>
    <w:rsid w:val="00215866"/>
    <w:rsid w:val="0021772A"/>
    <w:rsid w:val="00260B57"/>
    <w:rsid w:val="00264644"/>
    <w:rsid w:val="002651F2"/>
    <w:rsid w:val="002C2C8B"/>
    <w:rsid w:val="002D2B8F"/>
    <w:rsid w:val="002E3C5C"/>
    <w:rsid w:val="002E5E6C"/>
    <w:rsid w:val="00305C74"/>
    <w:rsid w:val="0030663D"/>
    <w:rsid w:val="00313748"/>
    <w:rsid w:val="0035000E"/>
    <w:rsid w:val="00373DBD"/>
    <w:rsid w:val="00377F35"/>
    <w:rsid w:val="0038211F"/>
    <w:rsid w:val="00383070"/>
    <w:rsid w:val="003971FF"/>
    <w:rsid w:val="003A2040"/>
    <w:rsid w:val="003A5118"/>
    <w:rsid w:val="0044021D"/>
    <w:rsid w:val="00475223"/>
    <w:rsid w:val="004C197F"/>
    <w:rsid w:val="004C6F00"/>
    <w:rsid w:val="004E1893"/>
    <w:rsid w:val="004E6A19"/>
    <w:rsid w:val="005227ED"/>
    <w:rsid w:val="0056153B"/>
    <w:rsid w:val="00562206"/>
    <w:rsid w:val="0058250C"/>
    <w:rsid w:val="00597444"/>
    <w:rsid w:val="005B0877"/>
    <w:rsid w:val="005B1B58"/>
    <w:rsid w:val="005B2C9F"/>
    <w:rsid w:val="005C0853"/>
    <w:rsid w:val="005C6D48"/>
    <w:rsid w:val="005D0BEC"/>
    <w:rsid w:val="005D5D48"/>
    <w:rsid w:val="005F18EA"/>
    <w:rsid w:val="005F7CED"/>
    <w:rsid w:val="00625D0B"/>
    <w:rsid w:val="00654E7E"/>
    <w:rsid w:val="006614E8"/>
    <w:rsid w:val="006644D4"/>
    <w:rsid w:val="006750C3"/>
    <w:rsid w:val="006806ED"/>
    <w:rsid w:val="006A2F4C"/>
    <w:rsid w:val="006A5526"/>
    <w:rsid w:val="006D343E"/>
    <w:rsid w:val="006D55F5"/>
    <w:rsid w:val="006D58B9"/>
    <w:rsid w:val="00706C20"/>
    <w:rsid w:val="007162A8"/>
    <w:rsid w:val="00751BD8"/>
    <w:rsid w:val="00775EE5"/>
    <w:rsid w:val="00780089"/>
    <w:rsid w:val="007A4FF6"/>
    <w:rsid w:val="007E137A"/>
    <w:rsid w:val="007F76F4"/>
    <w:rsid w:val="00825E7A"/>
    <w:rsid w:val="00871F6B"/>
    <w:rsid w:val="00885502"/>
    <w:rsid w:val="008C0B91"/>
    <w:rsid w:val="008F1317"/>
    <w:rsid w:val="008F7A09"/>
    <w:rsid w:val="00905556"/>
    <w:rsid w:val="00907EDD"/>
    <w:rsid w:val="0092340B"/>
    <w:rsid w:val="009444BB"/>
    <w:rsid w:val="0098644B"/>
    <w:rsid w:val="009D7AD4"/>
    <w:rsid w:val="009E5D2E"/>
    <w:rsid w:val="009F35CD"/>
    <w:rsid w:val="009F65AB"/>
    <w:rsid w:val="00A1124B"/>
    <w:rsid w:val="00A64D41"/>
    <w:rsid w:val="00A74DB9"/>
    <w:rsid w:val="00A914DF"/>
    <w:rsid w:val="00AA4B0F"/>
    <w:rsid w:val="00AA7E0F"/>
    <w:rsid w:val="00AB145A"/>
    <w:rsid w:val="00AC2F0C"/>
    <w:rsid w:val="00AE4A47"/>
    <w:rsid w:val="00B2035B"/>
    <w:rsid w:val="00B52A49"/>
    <w:rsid w:val="00B86F3B"/>
    <w:rsid w:val="00BB0CC8"/>
    <w:rsid w:val="00BF21F8"/>
    <w:rsid w:val="00C17AEC"/>
    <w:rsid w:val="00C42CA7"/>
    <w:rsid w:val="00C46E48"/>
    <w:rsid w:val="00C60EF3"/>
    <w:rsid w:val="00C778F6"/>
    <w:rsid w:val="00C86775"/>
    <w:rsid w:val="00C939D1"/>
    <w:rsid w:val="00CE011A"/>
    <w:rsid w:val="00D00B15"/>
    <w:rsid w:val="00D30B97"/>
    <w:rsid w:val="00D5208F"/>
    <w:rsid w:val="00D93202"/>
    <w:rsid w:val="00D94230"/>
    <w:rsid w:val="00DB2F0D"/>
    <w:rsid w:val="00DD3288"/>
    <w:rsid w:val="00DF545D"/>
    <w:rsid w:val="00DF6794"/>
    <w:rsid w:val="00E15BDB"/>
    <w:rsid w:val="00E30E43"/>
    <w:rsid w:val="00E4335E"/>
    <w:rsid w:val="00E527FD"/>
    <w:rsid w:val="00E76777"/>
    <w:rsid w:val="00E92B56"/>
    <w:rsid w:val="00EA6C58"/>
    <w:rsid w:val="00EB6A83"/>
    <w:rsid w:val="00EC3A2E"/>
    <w:rsid w:val="00EC41BE"/>
    <w:rsid w:val="00ED1F44"/>
    <w:rsid w:val="00EF77F1"/>
    <w:rsid w:val="00F356F4"/>
    <w:rsid w:val="00F51F43"/>
    <w:rsid w:val="00F6605E"/>
    <w:rsid w:val="00F9423D"/>
    <w:rsid w:val="00FB020F"/>
    <w:rsid w:val="00FB7946"/>
    <w:rsid w:val="00FD560C"/>
    <w:rsid w:val="00FE74BC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5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5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b">
    <w:name w:val="Цветовое выделение"/>
    <w:uiPriority w:val="99"/>
    <w:rsid w:val="00475223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e">
    <w:name w:val="Гипертекстовая ссылка"/>
    <w:uiPriority w:val="99"/>
    <w:rsid w:val="00475223"/>
    <w:rPr>
      <w:rFonts w:ascii="Times New Roman" w:hAnsi="Times New Roman"/>
      <w:color w:val="106BBE"/>
    </w:rPr>
  </w:style>
  <w:style w:type="paragraph" w:customStyle="1" w:styleId="ConsPlusNormal">
    <w:name w:val="ConsPlusNormal"/>
    <w:rsid w:val="00306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5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5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b">
    <w:name w:val="Цветовое выделение"/>
    <w:uiPriority w:val="99"/>
    <w:rsid w:val="00475223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e">
    <w:name w:val="Гипертекстовая ссылка"/>
    <w:uiPriority w:val="99"/>
    <w:rsid w:val="00475223"/>
    <w:rPr>
      <w:rFonts w:ascii="Times New Roman" w:hAnsi="Times New Roman"/>
      <w:color w:val="106BBE"/>
    </w:rPr>
  </w:style>
  <w:style w:type="paragraph" w:customStyle="1" w:styleId="ConsPlusNormal">
    <w:name w:val="ConsPlusNormal"/>
    <w:rsid w:val="00306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1865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93660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93659/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193459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B813-12BD-4D91-B049-E8E87CFA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Анастасия Шадёркина</cp:lastModifiedBy>
  <cp:revision>2</cp:revision>
  <cp:lastPrinted>2024-04-23T04:04:00Z</cp:lastPrinted>
  <dcterms:created xsi:type="dcterms:W3CDTF">2024-11-27T07:41:00Z</dcterms:created>
  <dcterms:modified xsi:type="dcterms:W3CDTF">2024-11-27T07:41:00Z</dcterms:modified>
</cp:coreProperties>
</file>